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C5" w:rsidRDefault="007165C5">
      <w:pPr>
        <w:rPr>
          <w:rFonts w:cstheme="minorHAnsi"/>
          <w:b/>
          <w:sz w:val="28"/>
          <w:szCs w:val="28"/>
        </w:rPr>
      </w:pPr>
      <w:r w:rsidRPr="007165C5">
        <w:rPr>
          <w:rFonts w:cstheme="minorHAnsi"/>
          <w:b/>
          <w:sz w:val="28"/>
          <w:szCs w:val="28"/>
        </w:rPr>
        <w:t>SEN</w:t>
      </w:r>
      <w:r w:rsidR="00325739">
        <w:rPr>
          <w:rFonts w:cstheme="minorHAnsi"/>
          <w:b/>
          <w:sz w:val="28"/>
          <w:szCs w:val="28"/>
        </w:rPr>
        <w:t>D</w:t>
      </w:r>
      <w:r w:rsidRPr="007165C5">
        <w:rPr>
          <w:rFonts w:cstheme="minorHAnsi"/>
          <w:b/>
          <w:sz w:val="28"/>
          <w:szCs w:val="28"/>
        </w:rPr>
        <w:t xml:space="preserve"> Summary </w:t>
      </w:r>
      <w:r w:rsidR="001D4746">
        <w:rPr>
          <w:rFonts w:cstheme="minorHAnsi"/>
          <w:b/>
          <w:sz w:val="28"/>
          <w:szCs w:val="28"/>
        </w:rPr>
        <w:t>2024-</w:t>
      </w:r>
      <w:proofErr w:type="gramStart"/>
      <w:r w:rsidR="001D4746">
        <w:rPr>
          <w:rFonts w:cstheme="minorHAnsi"/>
          <w:b/>
          <w:sz w:val="28"/>
          <w:szCs w:val="28"/>
        </w:rPr>
        <w:t>25</w:t>
      </w:r>
      <w:r w:rsidR="00CF0A01">
        <w:rPr>
          <w:rFonts w:cstheme="minorHAnsi"/>
          <w:b/>
          <w:sz w:val="28"/>
          <w:szCs w:val="28"/>
        </w:rPr>
        <w:t xml:space="preserve"> </w:t>
      </w:r>
      <w:r w:rsidRPr="007165C5">
        <w:rPr>
          <w:rFonts w:cstheme="minorHAnsi"/>
          <w:b/>
          <w:sz w:val="28"/>
          <w:szCs w:val="28"/>
        </w:rPr>
        <w:t xml:space="preserve"> (</w:t>
      </w:r>
      <w:proofErr w:type="gramEnd"/>
      <w:r w:rsidR="0039070D">
        <w:rPr>
          <w:rFonts w:cstheme="minorHAnsi"/>
          <w:b/>
          <w:sz w:val="28"/>
          <w:szCs w:val="28"/>
        </w:rPr>
        <w:t xml:space="preserve">END </w:t>
      </w:r>
      <w:r w:rsidR="001D4746">
        <w:rPr>
          <w:rFonts w:cstheme="minorHAnsi"/>
          <w:b/>
          <w:sz w:val="28"/>
          <w:szCs w:val="28"/>
        </w:rPr>
        <w:t>DEC</w:t>
      </w:r>
      <w:r w:rsidR="0000487F">
        <w:rPr>
          <w:rFonts w:cstheme="minorHAnsi"/>
          <w:b/>
          <w:sz w:val="28"/>
          <w:szCs w:val="28"/>
        </w:rPr>
        <w:t xml:space="preserve"> </w:t>
      </w:r>
      <w:r w:rsidR="00552E76">
        <w:rPr>
          <w:rFonts w:cstheme="minorHAnsi"/>
          <w:b/>
          <w:sz w:val="28"/>
          <w:szCs w:val="28"/>
        </w:rPr>
        <w:t>2024</w:t>
      </w:r>
      <w:r w:rsidRPr="007165C5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 xml:space="preserve"> </w:t>
      </w:r>
      <w:r w:rsidR="0039070D">
        <w:rPr>
          <w:rFonts w:cstheme="minorHAnsi"/>
          <w:b/>
          <w:sz w:val="28"/>
          <w:szCs w:val="28"/>
        </w:rPr>
        <w:t xml:space="preserve">– </w:t>
      </w:r>
      <w:r w:rsidR="0039070D" w:rsidRPr="0039070D">
        <w:rPr>
          <w:rFonts w:cstheme="minorHAnsi"/>
          <w:i/>
        </w:rPr>
        <w:t>Awaiting up</w:t>
      </w:r>
      <w:r w:rsidR="001D4746">
        <w:rPr>
          <w:rFonts w:cstheme="minorHAnsi"/>
          <w:i/>
        </w:rPr>
        <w:t>dated national figures June 2025</w:t>
      </w:r>
    </w:p>
    <w:tbl>
      <w:tblPr>
        <w:tblStyle w:val="TableGrid"/>
        <w:tblpPr w:leftFromText="180" w:rightFromText="180" w:vertAnchor="text" w:horzAnchor="margin" w:tblpXSpec="right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850"/>
      </w:tblGrid>
      <w:tr w:rsidR="00454659" w:rsidRPr="00EC0F50" w:rsidTr="00454659">
        <w:tc>
          <w:tcPr>
            <w:tcW w:w="4786" w:type="dxa"/>
            <w:gridSpan w:val="3"/>
            <w:shd w:val="clear" w:color="auto" w:fill="auto"/>
          </w:tcPr>
          <w:p w:rsidR="00454659" w:rsidRPr="003D6599" w:rsidRDefault="00454659" w:rsidP="00454659">
            <w:pPr>
              <w:rPr>
                <w:b/>
                <w:sz w:val="18"/>
                <w:szCs w:val="18"/>
              </w:rPr>
            </w:pPr>
            <w:r w:rsidRPr="003D6599">
              <w:rPr>
                <w:b/>
                <w:sz w:val="24"/>
                <w:szCs w:val="24"/>
              </w:rPr>
              <w:t xml:space="preserve">SEND List from Code of Practice </w:t>
            </w:r>
            <w:r w:rsidRPr="003D6599">
              <w:rPr>
                <w:b/>
                <w:sz w:val="18"/>
                <w:szCs w:val="18"/>
              </w:rPr>
              <w:t>(primary need)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K</w:t>
            </w:r>
          </w:p>
        </w:tc>
        <w:tc>
          <w:tcPr>
            <w:tcW w:w="850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E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Communication and Interaction (CI)</w:t>
            </w:r>
          </w:p>
        </w:tc>
        <w:tc>
          <w:tcPr>
            <w:tcW w:w="851" w:type="dxa"/>
            <w:shd w:val="clear" w:color="auto" w:fill="auto"/>
          </w:tcPr>
          <w:p w:rsidR="00454659" w:rsidRPr="00CE2747" w:rsidRDefault="00CE2747" w:rsidP="00454659">
            <w:pPr>
              <w:rPr>
                <w:sz w:val="24"/>
                <w:szCs w:val="24"/>
              </w:rPr>
            </w:pPr>
            <w:r w:rsidRPr="00CE2747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454659" w:rsidRPr="0039070D" w:rsidRDefault="00CE2747" w:rsidP="0045465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31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Cognition and Learning (CL)</w:t>
            </w:r>
          </w:p>
        </w:tc>
        <w:tc>
          <w:tcPr>
            <w:tcW w:w="851" w:type="dxa"/>
            <w:shd w:val="clear" w:color="auto" w:fill="auto"/>
          </w:tcPr>
          <w:p w:rsidR="00454659" w:rsidRPr="00CE2747" w:rsidRDefault="00CE2747" w:rsidP="00454659">
            <w:pPr>
              <w:rPr>
                <w:sz w:val="24"/>
                <w:szCs w:val="24"/>
              </w:rPr>
            </w:pPr>
            <w:r w:rsidRPr="00CE2747"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454659" w:rsidRPr="0039070D" w:rsidRDefault="00CE2747" w:rsidP="0045465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17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Social,  Emotional and Mental Health (SEMH)</w:t>
            </w:r>
          </w:p>
        </w:tc>
        <w:tc>
          <w:tcPr>
            <w:tcW w:w="851" w:type="dxa"/>
            <w:shd w:val="clear" w:color="auto" w:fill="auto"/>
          </w:tcPr>
          <w:p w:rsidR="00454659" w:rsidRPr="00CE2747" w:rsidRDefault="00CE2747" w:rsidP="00454659">
            <w:pPr>
              <w:rPr>
                <w:sz w:val="24"/>
                <w:szCs w:val="24"/>
              </w:rPr>
            </w:pPr>
            <w:r w:rsidRPr="00CE2747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454659" w:rsidRPr="0039070D" w:rsidRDefault="00CE2747" w:rsidP="0045465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Physical and/or Sensory (PS)</w:t>
            </w:r>
            <w:r w:rsidR="0039070D">
              <w:rPr>
                <w:sz w:val="24"/>
                <w:szCs w:val="24"/>
              </w:rPr>
              <w:t xml:space="preserve"> and Other</w:t>
            </w:r>
          </w:p>
        </w:tc>
        <w:tc>
          <w:tcPr>
            <w:tcW w:w="851" w:type="dxa"/>
            <w:shd w:val="clear" w:color="auto" w:fill="auto"/>
          </w:tcPr>
          <w:p w:rsidR="00454659" w:rsidRPr="00CE2747" w:rsidRDefault="00CE2747" w:rsidP="00454659">
            <w:pPr>
              <w:rPr>
                <w:sz w:val="24"/>
                <w:szCs w:val="24"/>
              </w:rPr>
            </w:pPr>
            <w:r w:rsidRPr="00CE274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454659" w:rsidRPr="0039070D" w:rsidRDefault="00CE2747" w:rsidP="0045465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319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021"/>
        <w:gridCol w:w="2239"/>
      </w:tblGrid>
      <w:tr w:rsidR="00454659" w:rsidRPr="003D6599" w:rsidTr="00F321D8">
        <w:tc>
          <w:tcPr>
            <w:tcW w:w="3256" w:type="dxa"/>
            <w:gridSpan w:val="2"/>
          </w:tcPr>
          <w:p w:rsidR="00454659" w:rsidRPr="003D6599" w:rsidRDefault="00454659" w:rsidP="00454659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SEND List Overview</w:t>
            </w:r>
          </w:p>
        </w:tc>
        <w:tc>
          <w:tcPr>
            <w:tcW w:w="2239" w:type="dxa"/>
          </w:tcPr>
          <w:p w:rsidR="00454659" w:rsidRPr="003D6599" w:rsidRDefault="00454659" w:rsidP="001D4746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TCLT (</w:t>
            </w:r>
            <w:r w:rsidR="00CE2747">
              <w:rPr>
                <w:b/>
                <w:sz w:val="24"/>
                <w:szCs w:val="24"/>
              </w:rPr>
              <w:t>1288</w:t>
            </w:r>
            <w:r w:rsidR="001D4746">
              <w:rPr>
                <w:b/>
                <w:sz w:val="24"/>
                <w:szCs w:val="24"/>
              </w:rPr>
              <w:t xml:space="preserve">   </w:t>
            </w:r>
            <w:r w:rsidR="002D1C8A">
              <w:rPr>
                <w:b/>
                <w:sz w:val="24"/>
                <w:szCs w:val="24"/>
              </w:rPr>
              <w:t xml:space="preserve">CP = </w:t>
            </w:r>
            <w:r w:rsidR="00CE2747">
              <w:rPr>
                <w:b/>
                <w:sz w:val="24"/>
                <w:szCs w:val="24"/>
              </w:rPr>
              <w:t>85</w:t>
            </w:r>
            <w:r w:rsidR="002D1C8A">
              <w:rPr>
                <w:b/>
                <w:sz w:val="24"/>
                <w:szCs w:val="24"/>
              </w:rPr>
              <w:t xml:space="preserve"> / CH =</w:t>
            </w:r>
            <w:r w:rsidR="00CE2747">
              <w:rPr>
                <w:b/>
                <w:sz w:val="24"/>
                <w:szCs w:val="24"/>
              </w:rPr>
              <w:t xml:space="preserve"> 1203</w:t>
            </w:r>
            <w:r w:rsidRPr="003D6599">
              <w:rPr>
                <w:b/>
                <w:sz w:val="24"/>
                <w:szCs w:val="24"/>
              </w:rPr>
              <w:t>) v Nat Av</w:t>
            </w:r>
            <w:r w:rsidRPr="003D6599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</w:tr>
      <w:tr w:rsidR="00454659" w:rsidRPr="003D6599" w:rsidTr="00F321D8">
        <w:tc>
          <w:tcPr>
            <w:tcW w:w="2235" w:type="dxa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Number of students on SEN list</w:t>
            </w:r>
          </w:p>
        </w:tc>
        <w:tc>
          <w:tcPr>
            <w:tcW w:w="1021" w:type="dxa"/>
          </w:tcPr>
          <w:p w:rsidR="00EF6D5C" w:rsidRDefault="00CE2747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  <w:p w:rsidR="00454659" w:rsidRPr="0000487F" w:rsidRDefault="00EF6D5C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 </w:t>
            </w:r>
            <w:r w:rsidR="00CE2747">
              <w:rPr>
                <w:sz w:val="24"/>
                <w:szCs w:val="24"/>
              </w:rPr>
              <w:t>16</w:t>
            </w:r>
          </w:p>
          <w:p w:rsidR="00454659" w:rsidRPr="0000487F" w:rsidRDefault="00EF6D5C" w:rsidP="0045465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</w:t>
            </w:r>
            <w:r w:rsidR="00CE2747">
              <w:rPr>
                <w:sz w:val="24"/>
                <w:szCs w:val="24"/>
              </w:rPr>
              <w:t>278</w:t>
            </w:r>
          </w:p>
        </w:tc>
        <w:tc>
          <w:tcPr>
            <w:tcW w:w="2239" w:type="dxa"/>
          </w:tcPr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</w:p>
          <w:p w:rsidR="00454659" w:rsidRPr="002D1C8A" w:rsidRDefault="00454659" w:rsidP="00454659">
            <w:pPr>
              <w:rPr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CP </w:t>
            </w:r>
            <w:r w:rsidR="00CE2747">
              <w:rPr>
                <w:sz w:val="24"/>
                <w:szCs w:val="24"/>
              </w:rPr>
              <w:t>18.8</w:t>
            </w:r>
            <w:r w:rsidR="002D1C8A" w:rsidRPr="002D1C8A">
              <w:rPr>
                <w:sz w:val="24"/>
                <w:szCs w:val="24"/>
              </w:rPr>
              <w:t>%</w:t>
            </w:r>
          </w:p>
          <w:p w:rsidR="00454659" w:rsidRPr="0000487F" w:rsidRDefault="001A6B3E" w:rsidP="001D474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</w:t>
            </w:r>
            <w:r w:rsidR="00CE2747">
              <w:rPr>
                <w:sz w:val="24"/>
                <w:szCs w:val="24"/>
              </w:rPr>
              <w:t>23.1</w:t>
            </w:r>
            <w:r w:rsidR="002D1C8A" w:rsidRPr="002D1C8A">
              <w:rPr>
                <w:sz w:val="24"/>
                <w:szCs w:val="24"/>
              </w:rPr>
              <w:t>%</w:t>
            </w:r>
          </w:p>
        </w:tc>
      </w:tr>
      <w:tr w:rsidR="00454659" w:rsidRPr="003D6599" w:rsidTr="00F321D8">
        <w:tc>
          <w:tcPr>
            <w:tcW w:w="2235" w:type="dxa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Number of students listed as K</w:t>
            </w:r>
          </w:p>
        </w:tc>
        <w:tc>
          <w:tcPr>
            <w:tcW w:w="1021" w:type="dxa"/>
          </w:tcPr>
          <w:p w:rsidR="001D4746" w:rsidRDefault="00CE2747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  <w:p w:rsidR="00454659" w:rsidRPr="0000487F" w:rsidRDefault="00552E76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 </w:t>
            </w:r>
            <w:r w:rsidR="00CE2747">
              <w:rPr>
                <w:sz w:val="24"/>
                <w:szCs w:val="24"/>
              </w:rPr>
              <w:t>13</w:t>
            </w:r>
          </w:p>
          <w:p w:rsidR="00454659" w:rsidRPr="0000487F" w:rsidRDefault="00454659" w:rsidP="001D4746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CH </w:t>
            </w:r>
            <w:r w:rsidR="00CE2747">
              <w:rPr>
                <w:sz w:val="24"/>
                <w:szCs w:val="24"/>
              </w:rPr>
              <w:t>222</w:t>
            </w:r>
          </w:p>
        </w:tc>
        <w:tc>
          <w:tcPr>
            <w:tcW w:w="2239" w:type="dxa"/>
          </w:tcPr>
          <w:p w:rsidR="00454659" w:rsidRPr="0039070D" w:rsidRDefault="00454659" w:rsidP="00454659">
            <w:pPr>
              <w:rPr>
                <w:color w:val="FF0000"/>
                <w:sz w:val="24"/>
                <w:szCs w:val="24"/>
              </w:rPr>
            </w:pPr>
          </w:p>
          <w:p w:rsidR="00454659" w:rsidRPr="0039070D" w:rsidRDefault="00454659" w:rsidP="00454659">
            <w:pPr>
              <w:rPr>
                <w:color w:val="FF0000"/>
                <w:sz w:val="24"/>
                <w:szCs w:val="24"/>
              </w:rPr>
            </w:pPr>
            <w:r w:rsidRPr="0039070D">
              <w:rPr>
                <w:sz w:val="24"/>
                <w:szCs w:val="24"/>
              </w:rPr>
              <w:t xml:space="preserve">CP </w:t>
            </w:r>
            <w:r w:rsidR="00CE2747">
              <w:rPr>
                <w:sz w:val="24"/>
                <w:szCs w:val="24"/>
              </w:rPr>
              <w:t>15.29</w:t>
            </w:r>
            <w:r w:rsidRPr="0039070D">
              <w:rPr>
                <w:sz w:val="24"/>
                <w:szCs w:val="24"/>
              </w:rPr>
              <w:t xml:space="preserve">% v </w:t>
            </w:r>
            <w:r w:rsidR="00D26B03">
              <w:rPr>
                <w:sz w:val="24"/>
                <w:szCs w:val="24"/>
              </w:rPr>
              <w:t>14.1</w:t>
            </w:r>
            <w:r w:rsidRPr="0039070D">
              <w:rPr>
                <w:sz w:val="24"/>
                <w:szCs w:val="24"/>
              </w:rPr>
              <w:t>%</w:t>
            </w:r>
          </w:p>
          <w:p w:rsidR="00454659" w:rsidRPr="0039070D" w:rsidRDefault="002D1C8A" w:rsidP="001D4746">
            <w:pPr>
              <w:rPr>
                <w:color w:val="FF0000"/>
                <w:sz w:val="24"/>
                <w:szCs w:val="24"/>
              </w:rPr>
            </w:pPr>
            <w:r w:rsidRPr="0039070D">
              <w:rPr>
                <w:sz w:val="24"/>
                <w:szCs w:val="24"/>
              </w:rPr>
              <w:t xml:space="preserve">CH </w:t>
            </w:r>
            <w:r w:rsidR="00CE2747">
              <w:rPr>
                <w:sz w:val="24"/>
                <w:szCs w:val="24"/>
              </w:rPr>
              <w:t>18.45</w:t>
            </w:r>
            <w:r w:rsidR="00454659" w:rsidRPr="0039070D">
              <w:rPr>
                <w:sz w:val="24"/>
                <w:szCs w:val="24"/>
              </w:rPr>
              <w:t xml:space="preserve">% v </w:t>
            </w:r>
            <w:r w:rsidR="00D26B03">
              <w:rPr>
                <w:sz w:val="24"/>
                <w:szCs w:val="24"/>
              </w:rPr>
              <w:t>12.9</w:t>
            </w:r>
            <w:r w:rsidR="00454659" w:rsidRPr="0039070D">
              <w:rPr>
                <w:sz w:val="24"/>
                <w:szCs w:val="24"/>
              </w:rPr>
              <w:t>%</w:t>
            </w:r>
          </w:p>
        </w:tc>
      </w:tr>
      <w:tr w:rsidR="00454659" w:rsidRPr="003D6599" w:rsidTr="00F321D8">
        <w:trPr>
          <w:trHeight w:val="847"/>
        </w:trPr>
        <w:tc>
          <w:tcPr>
            <w:tcW w:w="2235" w:type="dxa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Number of students listed as E</w:t>
            </w:r>
          </w:p>
        </w:tc>
        <w:tc>
          <w:tcPr>
            <w:tcW w:w="1021" w:type="dxa"/>
          </w:tcPr>
          <w:p w:rsidR="001D4746" w:rsidRDefault="00CE2747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454659" w:rsidRPr="0000487F" w:rsidRDefault="00454659" w:rsidP="00454659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CP</w:t>
            </w:r>
            <w:r w:rsidR="00CE2747">
              <w:rPr>
                <w:sz w:val="24"/>
                <w:szCs w:val="24"/>
              </w:rPr>
              <w:t xml:space="preserve"> 3</w:t>
            </w:r>
            <w:r w:rsidR="0000487F" w:rsidRPr="0000487F">
              <w:rPr>
                <w:sz w:val="24"/>
                <w:szCs w:val="24"/>
              </w:rPr>
              <w:t xml:space="preserve"> </w:t>
            </w:r>
          </w:p>
          <w:p w:rsidR="00454659" w:rsidRPr="0000487F" w:rsidRDefault="00454659" w:rsidP="001D4746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CH </w:t>
            </w:r>
            <w:r w:rsidR="00CE2747">
              <w:rPr>
                <w:sz w:val="24"/>
                <w:szCs w:val="24"/>
              </w:rPr>
              <w:t>56</w:t>
            </w:r>
          </w:p>
        </w:tc>
        <w:tc>
          <w:tcPr>
            <w:tcW w:w="2239" w:type="dxa"/>
          </w:tcPr>
          <w:p w:rsidR="00454659" w:rsidRPr="0039070D" w:rsidRDefault="00454659" w:rsidP="00454659">
            <w:pPr>
              <w:rPr>
                <w:color w:val="FF0000"/>
                <w:sz w:val="24"/>
                <w:szCs w:val="24"/>
              </w:rPr>
            </w:pPr>
          </w:p>
          <w:p w:rsidR="00454659" w:rsidRPr="0039070D" w:rsidRDefault="00454659" w:rsidP="00454659">
            <w:pPr>
              <w:rPr>
                <w:color w:val="FF0000"/>
                <w:sz w:val="24"/>
                <w:szCs w:val="24"/>
              </w:rPr>
            </w:pPr>
            <w:r w:rsidRPr="0039070D">
              <w:rPr>
                <w:sz w:val="24"/>
                <w:szCs w:val="24"/>
              </w:rPr>
              <w:t xml:space="preserve">CP </w:t>
            </w:r>
            <w:r w:rsidR="00CE2747">
              <w:rPr>
                <w:sz w:val="24"/>
                <w:szCs w:val="24"/>
              </w:rPr>
              <w:t>3.5</w:t>
            </w:r>
            <w:r w:rsidR="00D247AD" w:rsidRPr="0039070D">
              <w:rPr>
                <w:sz w:val="24"/>
                <w:szCs w:val="24"/>
              </w:rPr>
              <w:t xml:space="preserve">% v </w:t>
            </w:r>
            <w:r w:rsidR="00D26B03">
              <w:rPr>
                <w:sz w:val="24"/>
                <w:szCs w:val="24"/>
              </w:rPr>
              <w:t>3</w:t>
            </w:r>
            <w:r w:rsidRPr="0039070D">
              <w:rPr>
                <w:sz w:val="24"/>
                <w:szCs w:val="24"/>
              </w:rPr>
              <w:t>%</w:t>
            </w:r>
          </w:p>
          <w:p w:rsidR="00454659" w:rsidRPr="0039070D" w:rsidRDefault="001A6B3E" w:rsidP="001D4746">
            <w:pPr>
              <w:rPr>
                <w:color w:val="FF0000"/>
                <w:sz w:val="24"/>
                <w:szCs w:val="24"/>
              </w:rPr>
            </w:pPr>
            <w:r w:rsidRPr="0039070D">
              <w:rPr>
                <w:sz w:val="24"/>
                <w:szCs w:val="24"/>
              </w:rPr>
              <w:t xml:space="preserve">CH </w:t>
            </w:r>
            <w:r w:rsidR="00CE2747">
              <w:rPr>
                <w:sz w:val="24"/>
                <w:szCs w:val="24"/>
              </w:rPr>
              <w:t>4.65</w:t>
            </w:r>
            <w:r w:rsidR="00D247AD" w:rsidRPr="0039070D">
              <w:rPr>
                <w:sz w:val="24"/>
                <w:szCs w:val="24"/>
              </w:rPr>
              <w:t xml:space="preserve">% v </w:t>
            </w:r>
            <w:r w:rsidR="00D26B03">
              <w:rPr>
                <w:sz w:val="24"/>
                <w:szCs w:val="24"/>
              </w:rPr>
              <w:t>2.7</w:t>
            </w:r>
            <w:r w:rsidR="00454659" w:rsidRPr="0039070D">
              <w:rPr>
                <w:sz w:val="24"/>
                <w:szCs w:val="24"/>
              </w:rPr>
              <w:t>%</w:t>
            </w:r>
          </w:p>
        </w:tc>
      </w:tr>
    </w:tbl>
    <w:p w:rsidR="007165C5" w:rsidRPr="003D6599" w:rsidRDefault="007165C5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47"/>
        <w:tblW w:w="10858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37"/>
        <w:gridCol w:w="680"/>
        <w:gridCol w:w="596"/>
        <w:gridCol w:w="680"/>
        <w:gridCol w:w="596"/>
        <w:gridCol w:w="567"/>
        <w:gridCol w:w="850"/>
        <w:gridCol w:w="851"/>
        <w:gridCol w:w="850"/>
        <w:gridCol w:w="851"/>
        <w:gridCol w:w="850"/>
        <w:gridCol w:w="1082"/>
      </w:tblGrid>
      <w:tr w:rsidR="00F321D8" w:rsidRPr="003D6599" w:rsidTr="00CE2747">
        <w:trPr>
          <w:trHeight w:val="349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37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Total</w:t>
            </w:r>
          </w:p>
        </w:tc>
      </w:tr>
      <w:tr w:rsidR="00F321D8" w:rsidRPr="003D6599" w:rsidTr="00CE2747">
        <w:trPr>
          <w:trHeight w:val="331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CI</w:t>
            </w:r>
          </w:p>
        </w:tc>
        <w:tc>
          <w:tcPr>
            <w:tcW w:w="709" w:type="dxa"/>
            <w:shd w:val="clear" w:color="auto" w:fill="auto"/>
          </w:tcPr>
          <w:p w:rsidR="0000487F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E2747">
              <w:rPr>
                <w:b/>
                <w:color w:val="00B050"/>
                <w:sz w:val="24"/>
                <w:szCs w:val="24"/>
              </w:rPr>
              <w:t>(1)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CE2747">
              <w:rPr>
                <w:b/>
                <w:color w:val="00B050"/>
                <w:sz w:val="24"/>
                <w:szCs w:val="24"/>
              </w:rPr>
              <w:t>(1)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CE2747" w:rsidP="00F321D8">
            <w:r>
              <w:t xml:space="preserve">11 </w:t>
            </w:r>
            <w:r w:rsidRPr="00CE2747">
              <w:rPr>
                <w:b/>
                <w:color w:val="00B050"/>
              </w:rPr>
              <w:t>(6)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CE2747" w:rsidP="00F321D8">
            <w:pPr>
              <w:rPr>
                <w:b/>
              </w:rPr>
            </w:pPr>
            <w:r w:rsidRPr="00CE2747">
              <w:t xml:space="preserve">17 </w:t>
            </w:r>
            <w:r w:rsidRPr="00CE2747">
              <w:rPr>
                <w:b/>
                <w:color w:val="00B050"/>
              </w:rPr>
              <w:t>(7)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CE2747" w:rsidP="00F321D8">
            <w:r w:rsidRPr="00CE2747">
              <w:t xml:space="preserve">11 </w:t>
            </w:r>
            <w:r w:rsidRPr="00CE2747">
              <w:rPr>
                <w:b/>
                <w:color w:val="00B050"/>
              </w:rPr>
              <w:t>(5)</w:t>
            </w:r>
          </w:p>
        </w:tc>
        <w:tc>
          <w:tcPr>
            <w:tcW w:w="851" w:type="dxa"/>
            <w:shd w:val="clear" w:color="auto" w:fill="auto"/>
          </w:tcPr>
          <w:p w:rsidR="00F321D8" w:rsidRPr="00CE2747" w:rsidRDefault="003901E0" w:rsidP="00F321D8">
            <w:r>
              <w:t xml:space="preserve">17 </w:t>
            </w:r>
            <w:r w:rsidRPr="003901E0">
              <w:rPr>
                <w:b/>
                <w:color w:val="00B050"/>
              </w:rPr>
              <w:t>(8)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3901E0" w:rsidP="00F321D8">
            <w:r>
              <w:t xml:space="preserve">16 </w:t>
            </w:r>
            <w:r w:rsidRPr="003901E0">
              <w:rPr>
                <w:b/>
                <w:color w:val="00B050"/>
              </w:rPr>
              <w:t>(3)</w:t>
            </w:r>
          </w:p>
        </w:tc>
        <w:tc>
          <w:tcPr>
            <w:tcW w:w="1082" w:type="dxa"/>
          </w:tcPr>
          <w:p w:rsidR="00F321D8" w:rsidRPr="00CE2747" w:rsidRDefault="003901E0" w:rsidP="00F321D8">
            <w:r>
              <w:t>77</w:t>
            </w:r>
          </w:p>
        </w:tc>
      </w:tr>
      <w:tr w:rsidR="00F321D8" w:rsidRPr="003D6599" w:rsidTr="00CE2747">
        <w:trPr>
          <w:trHeight w:val="331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CL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1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 xml:space="preserve">1 </w:t>
            </w:r>
            <w:r w:rsidRPr="00CE2747">
              <w:rPr>
                <w:b/>
                <w:color w:val="00B050"/>
              </w:rPr>
              <w:t>(1)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CE2747" w:rsidP="00F321D8"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CE2747" w:rsidP="00F321D8">
            <w:r>
              <w:t xml:space="preserve">40 </w:t>
            </w:r>
            <w:r w:rsidRPr="00CE2747">
              <w:rPr>
                <w:b/>
                <w:color w:val="00B050"/>
              </w:rPr>
              <w:t>(3)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CE2747" w:rsidP="00F321D8">
            <w:pPr>
              <w:rPr>
                <w:b/>
              </w:rPr>
            </w:pPr>
            <w:r w:rsidRPr="00CE2747">
              <w:t xml:space="preserve">22 </w:t>
            </w:r>
            <w:r w:rsidRPr="00CE2747">
              <w:rPr>
                <w:b/>
                <w:color w:val="00B050"/>
              </w:rPr>
              <w:t>(4)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CE2747" w:rsidP="00F321D8">
            <w:r>
              <w:t xml:space="preserve">28 </w:t>
            </w:r>
            <w:r w:rsidRPr="00CE2747">
              <w:rPr>
                <w:b/>
                <w:color w:val="00B050"/>
              </w:rPr>
              <w:t>(3)</w:t>
            </w:r>
          </w:p>
        </w:tc>
        <w:tc>
          <w:tcPr>
            <w:tcW w:w="851" w:type="dxa"/>
            <w:shd w:val="clear" w:color="auto" w:fill="auto"/>
          </w:tcPr>
          <w:p w:rsidR="00F321D8" w:rsidRPr="00CE2747" w:rsidRDefault="003901E0" w:rsidP="00F321D8">
            <w:r>
              <w:t xml:space="preserve">24 </w:t>
            </w:r>
            <w:r w:rsidRPr="003901E0">
              <w:rPr>
                <w:b/>
                <w:color w:val="00B050"/>
              </w:rPr>
              <w:t>(4)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3901E0" w:rsidP="00F321D8">
            <w:r>
              <w:t xml:space="preserve">31 </w:t>
            </w:r>
            <w:r w:rsidRPr="003901E0">
              <w:rPr>
                <w:b/>
                <w:color w:val="00B050"/>
              </w:rPr>
              <w:t>(2)</w:t>
            </w:r>
          </w:p>
        </w:tc>
        <w:tc>
          <w:tcPr>
            <w:tcW w:w="1082" w:type="dxa"/>
          </w:tcPr>
          <w:p w:rsidR="00F321D8" w:rsidRPr="00CE2747" w:rsidRDefault="003901E0" w:rsidP="00F321D8">
            <w:r>
              <w:t>155</w:t>
            </w:r>
          </w:p>
        </w:tc>
      </w:tr>
      <w:tr w:rsidR="00F321D8" w:rsidRPr="003D6599" w:rsidTr="00CE2747">
        <w:trPr>
          <w:trHeight w:val="331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SEMH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CE2747" w:rsidP="00F321D8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CE2747" w:rsidP="00F321D8">
            <w:r>
              <w:t xml:space="preserve">14 </w:t>
            </w:r>
            <w:r w:rsidRPr="00CE2747">
              <w:rPr>
                <w:b/>
                <w:color w:val="00B050"/>
              </w:rPr>
              <w:t>(4)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CE2747" w:rsidP="00F321D8">
            <w:pPr>
              <w:rPr>
                <w:b/>
              </w:rPr>
            </w:pPr>
            <w:r w:rsidRPr="00CE2747">
              <w:t xml:space="preserve">8 </w:t>
            </w:r>
            <w:r w:rsidRPr="00CE2747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CE2747" w:rsidP="00F321D8">
            <w:r>
              <w:t xml:space="preserve">12 </w:t>
            </w:r>
            <w:r w:rsidRPr="00CE2747">
              <w:rPr>
                <w:b/>
                <w:color w:val="00B050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F321D8" w:rsidRPr="00CE2747" w:rsidRDefault="003901E0" w:rsidP="00F321D8"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3901E0" w:rsidP="00F321D8">
            <w:r>
              <w:t xml:space="preserve">9 </w:t>
            </w:r>
            <w:r w:rsidRPr="003901E0">
              <w:rPr>
                <w:b/>
                <w:color w:val="00B050"/>
              </w:rPr>
              <w:t>(2)</w:t>
            </w:r>
          </w:p>
        </w:tc>
        <w:tc>
          <w:tcPr>
            <w:tcW w:w="1082" w:type="dxa"/>
          </w:tcPr>
          <w:p w:rsidR="00F321D8" w:rsidRPr="00CE2747" w:rsidRDefault="003901E0" w:rsidP="00F321D8">
            <w:r>
              <w:t>47</w:t>
            </w:r>
          </w:p>
        </w:tc>
      </w:tr>
      <w:tr w:rsidR="00F321D8" w:rsidRPr="003D6599" w:rsidTr="00CE2747">
        <w:trPr>
          <w:trHeight w:val="349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CE2747" w:rsidP="00F321D8"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CE2747" w:rsidP="00F321D8">
            <w:r>
              <w:t xml:space="preserve">2 </w:t>
            </w:r>
            <w:r w:rsidRPr="00CE2747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CE2747" w:rsidP="00F321D8"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F321D8" w:rsidRPr="00CE2747" w:rsidRDefault="003901E0" w:rsidP="00F321D8"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3901E0" w:rsidP="00F321D8">
            <w:r>
              <w:t xml:space="preserve">3 </w:t>
            </w:r>
            <w:r w:rsidRPr="003901E0">
              <w:rPr>
                <w:b/>
                <w:color w:val="00B050"/>
              </w:rPr>
              <w:t>(1)</w:t>
            </w:r>
          </w:p>
        </w:tc>
        <w:tc>
          <w:tcPr>
            <w:tcW w:w="1082" w:type="dxa"/>
          </w:tcPr>
          <w:p w:rsidR="00F321D8" w:rsidRPr="00CE2747" w:rsidRDefault="003901E0" w:rsidP="00F321D8">
            <w:pPr>
              <w:rPr>
                <w:color w:val="00B050"/>
              </w:rPr>
            </w:pPr>
            <w:r>
              <w:rPr>
                <w:color w:val="00B050"/>
              </w:rPr>
              <w:t>15</w:t>
            </w:r>
          </w:p>
        </w:tc>
      </w:tr>
      <w:tr w:rsidR="00F321D8" w:rsidRPr="003D6599" w:rsidTr="00CE2747">
        <w:trPr>
          <w:trHeight w:val="349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CE2747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CE2747" w:rsidP="00F321D8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321D8" w:rsidRPr="00CE2747" w:rsidRDefault="003901E0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CE2747" w:rsidRDefault="003901E0" w:rsidP="00F321D8">
            <w:r>
              <w:t>0</w:t>
            </w:r>
          </w:p>
        </w:tc>
        <w:tc>
          <w:tcPr>
            <w:tcW w:w="1082" w:type="dxa"/>
          </w:tcPr>
          <w:p w:rsidR="00F321D8" w:rsidRPr="00CE2747" w:rsidRDefault="003901E0" w:rsidP="00F321D8">
            <w:r>
              <w:t>0</w:t>
            </w:r>
          </w:p>
        </w:tc>
      </w:tr>
      <w:tr w:rsidR="00F321D8" w:rsidRPr="003D6599" w:rsidTr="00CE2747">
        <w:trPr>
          <w:trHeight w:val="349"/>
        </w:trPr>
        <w:tc>
          <w:tcPr>
            <w:tcW w:w="959" w:type="dxa"/>
            <w:shd w:val="clear" w:color="auto" w:fill="D9D9D9" w:themeFill="background1" w:themeFillShade="D9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Total 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F321D8" w:rsidRPr="0000487F" w:rsidRDefault="00CE2747" w:rsidP="00F321D8">
            <w:r>
              <w:t>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F321D8" w:rsidRPr="0000487F" w:rsidRDefault="00CE2747" w:rsidP="00F321D8">
            <w: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21D8" w:rsidRPr="0000487F" w:rsidRDefault="00CE2747" w:rsidP="00F321D8">
            <w: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21D8" w:rsidRPr="0000487F" w:rsidRDefault="00CE2747" w:rsidP="00F321D8">
            <w:r>
              <w:t>58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321D8" w:rsidRPr="003D479D" w:rsidRDefault="00CE2747" w:rsidP="00F321D8">
            <w:r>
              <w:t>36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21D8" w:rsidRPr="00CE2747" w:rsidRDefault="00CE2747" w:rsidP="00F321D8">
            <w:r>
              <w:t>43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321D8" w:rsidRPr="00CE2747" w:rsidRDefault="003901E0" w:rsidP="00F321D8">
            <w:r>
              <w:t>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21D8" w:rsidRPr="00CE2747" w:rsidRDefault="003901E0" w:rsidP="00F321D8">
            <w:r>
              <w:t>51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F321D8" w:rsidRPr="00CE2747" w:rsidRDefault="003901E0" w:rsidP="00F321D8">
            <w:r>
              <w:t>235</w:t>
            </w:r>
          </w:p>
        </w:tc>
      </w:tr>
      <w:tr w:rsidR="00F321D8" w:rsidRPr="003D6599" w:rsidTr="00CE2747">
        <w:trPr>
          <w:trHeight w:val="349"/>
        </w:trPr>
        <w:tc>
          <w:tcPr>
            <w:tcW w:w="959" w:type="dxa"/>
            <w:shd w:val="clear" w:color="auto" w:fill="BFBFBF" w:themeFill="background1" w:themeFillShade="BF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Total 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21D8" w:rsidRPr="0000487F" w:rsidRDefault="00CE2747" w:rsidP="00F321D8">
            <w:pPr>
              <w:rPr>
                <w:b/>
              </w:rPr>
            </w:pPr>
            <w:r w:rsidRPr="00CE2747">
              <w:rPr>
                <w:b/>
                <w:color w:val="00B050"/>
              </w:rPr>
              <w:t>13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321D8" w:rsidRPr="003D479D" w:rsidRDefault="00CE2747" w:rsidP="00F321D8">
            <w:pPr>
              <w:rPr>
                <w:b/>
              </w:rPr>
            </w:pPr>
            <w:r w:rsidRPr="00CE2747">
              <w:rPr>
                <w:b/>
                <w:color w:val="00B050"/>
              </w:rPr>
              <w:t>13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21D8" w:rsidRPr="00016740" w:rsidRDefault="00CE2747" w:rsidP="00F321D8">
            <w:pPr>
              <w:rPr>
                <w:b/>
              </w:rPr>
            </w:pPr>
            <w:r w:rsidRPr="00CE2747">
              <w:rPr>
                <w:b/>
                <w:color w:val="00B050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321D8" w:rsidRPr="003B575D" w:rsidRDefault="003901E0" w:rsidP="00F321D8">
            <w:pPr>
              <w:rPr>
                <w:b/>
              </w:rPr>
            </w:pPr>
            <w:r w:rsidRPr="003901E0">
              <w:rPr>
                <w:b/>
                <w:color w:val="00B050"/>
              </w:rPr>
              <w:t>12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21D8" w:rsidRPr="003B575D" w:rsidRDefault="003901E0" w:rsidP="00F321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F321D8" w:rsidRPr="003B575D" w:rsidRDefault="003901E0" w:rsidP="00F321D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F321D8" w:rsidRPr="003D6599" w:rsidTr="00CE2747">
        <w:trPr>
          <w:trHeight w:val="349"/>
        </w:trPr>
        <w:tc>
          <w:tcPr>
            <w:tcW w:w="959" w:type="dxa"/>
            <w:shd w:val="clear" w:color="auto" w:fill="B8CCE4" w:themeFill="accent1" w:themeFillTint="66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Overall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F321D8" w:rsidRPr="0000487F" w:rsidRDefault="00CE2747" w:rsidP="00F3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:rsidR="00F321D8" w:rsidRPr="0000487F" w:rsidRDefault="00CE2747" w:rsidP="00F321D8">
            <w:r>
              <w:t>5</w:t>
            </w:r>
          </w:p>
        </w:tc>
        <w:tc>
          <w:tcPr>
            <w:tcW w:w="596" w:type="dxa"/>
            <w:shd w:val="clear" w:color="auto" w:fill="B8CCE4" w:themeFill="accent1" w:themeFillTint="66"/>
          </w:tcPr>
          <w:p w:rsidR="00F321D8" w:rsidRPr="0000487F" w:rsidRDefault="00CE2747" w:rsidP="00F321D8">
            <w:r>
              <w:t>0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:rsidR="00F321D8" w:rsidRPr="0000487F" w:rsidRDefault="00CE2747" w:rsidP="00F321D8">
            <w:r>
              <w:t>1</w:t>
            </w:r>
          </w:p>
        </w:tc>
        <w:tc>
          <w:tcPr>
            <w:tcW w:w="596" w:type="dxa"/>
            <w:shd w:val="clear" w:color="auto" w:fill="B8CCE4" w:themeFill="accent1" w:themeFillTint="66"/>
          </w:tcPr>
          <w:p w:rsidR="00F321D8" w:rsidRPr="0000487F" w:rsidRDefault="00CE2747" w:rsidP="00F321D8">
            <w:r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321D8" w:rsidRPr="0000487F" w:rsidRDefault="00CE2747" w:rsidP="00F321D8">
            <w:r>
              <w:t>4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321D8" w:rsidRPr="0000487F" w:rsidRDefault="00CE2747" w:rsidP="00F321D8">
            <w:r>
              <w:t>71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F321D8" w:rsidRPr="003D479D" w:rsidRDefault="00CE2747" w:rsidP="00F321D8">
            <w:r>
              <w:t>49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321D8" w:rsidRPr="00016740" w:rsidRDefault="00CE2747" w:rsidP="00F321D8">
            <w:r>
              <w:t>53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F321D8" w:rsidRPr="003B575D" w:rsidRDefault="003901E0" w:rsidP="00F321D8">
            <w:r>
              <w:t>46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321D8" w:rsidRPr="003B575D" w:rsidRDefault="003901E0" w:rsidP="00F321D8">
            <w:r>
              <w:t>59</w:t>
            </w:r>
          </w:p>
        </w:tc>
        <w:tc>
          <w:tcPr>
            <w:tcW w:w="1082" w:type="dxa"/>
            <w:shd w:val="clear" w:color="auto" w:fill="B8CCE4" w:themeFill="accent1" w:themeFillTint="66"/>
          </w:tcPr>
          <w:p w:rsidR="00F321D8" w:rsidRPr="003B575D" w:rsidRDefault="003901E0" w:rsidP="00F321D8">
            <w:r>
              <w:t>294</w:t>
            </w:r>
          </w:p>
        </w:tc>
      </w:tr>
    </w:tbl>
    <w:p w:rsidR="007165C5" w:rsidRPr="003D6599" w:rsidRDefault="007165C5"/>
    <w:p w:rsidR="00454659" w:rsidRPr="003D6599" w:rsidRDefault="00C5793E">
      <w:pPr>
        <w:rPr>
          <w:b/>
          <w:color w:val="00B050"/>
        </w:rPr>
      </w:pPr>
      <w:r w:rsidRPr="003D6599">
        <w:rPr>
          <w:b/>
          <w:color w:val="00B050"/>
        </w:rPr>
        <w:t xml:space="preserve">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96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1417"/>
        <w:gridCol w:w="1559"/>
      </w:tblGrid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  <w:b/>
                <w:sz w:val="24"/>
                <w:szCs w:val="24"/>
              </w:rPr>
              <w:t>Primary Need Breakdown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K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Total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ADHD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ASD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ADHD with ASD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Hearing Impaired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Moderate Learning Difficulty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Other Difficulty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SEMH (not ADHD)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Specific Learning Difficulty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Speech, Language and Communication Need (not ASD)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Visually Impaired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Down Syndrome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321D8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3901E0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294</w:t>
            </w:r>
          </w:p>
        </w:tc>
      </w:tr>
    </w:tbl>
    <w:p w:rsidR="007165C5" w:rsidRPr="00B827D1" w:rsidRDefault="00C5793E">
      <w:pPr>
        <w:rPr>
          <w:b/>
          <w:color w:val="00B050"/>
        </w:rPr>
      </w:pPr>
      <w:r w:rsidRPr="00B827D1">
        <w:rPr>
          <w:b/>
          <w:color w:val="00B050"/>
        </w:rPr>
        <w:t>NB –</w:t>
      </w:r>
      <w:r w:rsidR="006B2923" w:rsidRPr="00B827D1">
        <w:rPr>
          <w:b/>
          <w:color w:val="00B050"/>
        </w:rPr>
        <w:t>The</w:t>
      </w:r>
      <w:r w:rsidR="00260828">
        <w:rPr>
          <w:b/>
          <w:color w:val="00B050"/>
        </w:rPr>
        <w:t>se are the children with an EHC plans. counts have been included within the overall count per year group / SEND Code of Practice classification</w:t>
      </w:r>
      <w:r w:rsidR="006B2923" w:rsidRPr="00B827D1">
        <w:rPr>
          <w:b/>
          <w:color w:val="00B050"/>
        </w:rPr>
        <w:t>.</w:t>
      </w:r>
    </w:p>
    <w:p w:rsidR="007C0B15" w:rsidRDefault="007C0B15">
      <w:pPr>
        <w:rPr>
          <w:sz w:val="24"/>
          <w:szCs w:val="24"/>
        </w:rPr>
      </w:pPr>
    </w:p>
    <w:p w:rsidR="009259D8" w:rsidRDefault="009259D8">
      <w:pPr>
        <w:rPr>
          <w:sz w:val="24"/>
          <w:szCs w:val="24"/>
        </w:rPr>
      </w:pPr>
    </w:p>
    <w:p w:rsidR="003D6599" w:rsidRDefault="003D6599">
      <w:pPr>
        <w:rPr>
          <w:sz w:val="24"/>
          <w:szCs w:val="24"/>
        </w:rPr>
      </w:pPr>
    </w:p>
    <w:p w:rsidR="003D6599" w:rsidRDefault="003D6599">
      <w:pPr>
        <w:rPr>
          <w:sz w:val="24"/>
          <w:szCs w:val="24"/>
        </w:rPr>
      </w:pPr>
    </w:p>
    <w:p w:rsidR="00C5793E" w:rsidRPr="00F25EB6" w:rsidRDefault="00CF40EC">
      <w:pPr>
        <w:rPr>
          <w:sz w:val="24"/>
          <w:szCs w:val="24"/>
        </w:rPr>
      </w:pPr>
      <w:r w:rsidRPr="00EC0F50">
        <w:rPr>
          <w:sz w:val="24"/>
          <w:szCs w:val="24"/>
        </w:rPr>
        <w:lastRenderedPageBreak/>
        <w:t xml:space="preserve">CLT has more children on the SEN list than for other </w:t>
      </w:r>
      <w:r w:rsidR="00A20B6F" w:rsidRPr="00EC0F50">
        <w:rPr>
          <w:sz w:val="24"/>
          <w:szCs w:val="24"/>
        </w:rPr>
        <w:t xml:space="preserve">state funded schools. </w:t>
      </w:r>
      <w:r w:rsidR="00F15EC5">
        <w:rPr>
          <w:sz w:val="24"/>
          <w:szCs w:val="24"/>
        </w:rPr>
        <w:t xml:space="preserve"> This is particular the case with regards </w:t>
      </w:r>
      <w:r w:rsidR="00A20B6F" w:rsidRPr="00EC0F50">
        <w:rPr>
          <w:sz w:val="24"/>
          <w:szCs w:val="24"/>
        </w:rPr>
        <w:t xml:space="preserve">CH school where the number of child listed as SEN support is </w:t>
      </w:r>
      <w:r w:rsidR="00F25EB6">
        <w:rPr>
          <w:sz w:val="24"/>
          <w:szCs w:val="24"/>
        </w:rPr>
        <w:t>4</w:t>
      </w:r>
      <w:r w:rsidR="00721A56" w:rsidRPr="00EC0F50">
        <w:rPr>
          <w:sz w:val="24"/>
          <w:szCs w:val="24"/>
        </w:rPr>
        <w:t>% above</w:t>
      </w:r>
      <w:r w:rsidR="00A20B6F" w:rsidRPr="00EC0F50">
        <w:rPr>
          <w:sz w:val="24"/>
          <w:szCs w:val="24"/>
        </w:rPr>
        <w:t xml:space="preserve"> the national average for state funded secondary schools.  </w:t>
      </w:r>
      <w:r w:rsidR="00D26B03">
        <w:rPr>
          <w:sz w:val="24"/>
          <w:szCs w:val="24"/>
        </w:rPr>
        <w:t xml:space="preserve">Both </w:t>
      </w:r>
      <w:r w:rsidR="00A20B6F" w:rsidRPr="00EC0F50">
        <w:rPr>
          <w:sz w:val="24"/>
          <w:szCs w:val="24"/>
        </w:rPr>
        <w:t xml:space="preserve">CP </w:t>
      </w:r>
      <w:r w:rsidR="00D26B03">
        <w:rPr>
          <w:sz w:val="24"/>
          <w:szCs w:val="24"/>
        </w:rPr>
        <w:t xml:space="preserve">and CH have more children with an EHCP than the national average. </w:t>
      </w:r>
      <w:r w:rsidR="00721A56" w:rsidRPr="00EC0F50">
        <w:rPr>
          <w:sz w:val="24"/>
          <w:szCs w:val="24"/>
        </w:rPr>
        <w:t xml:space="preserve">This is likely to </w:t>
      </w:r>
      <w:r w:rsidR="00D26B03">
        <w:rPr>
          <w:sz w:val="24"/>
          <w:szCs w:val="24"/>
        </w:rPr>
        <w:t>increase further</w:t>
      </w:r>
      <w:r w:rsidR="00F25EB6">
        <w:rPr>
          <w:sz w:val="24"/>
          <w:szCs w:val="24"/>
        </w:rPr>
        <w:t xml:space="preserve"> as there </w:t>
      </w:r>
      <w:r w:rsidR="00D26B03">
        <w:rPr>
          <w:sz w:val="24"/>
          <w:szCs w:val="24"/>
        </w:rPr>
        <w:t>are currently 2</w:t>
      </w:r>
      <w:r w:rsidR="00F25EB6">
        <w:rPr>
          <w:sz w:val="24"/>
          <w:szCs w:val="24"/>
        </w:rPr>
        <w:t xml:space="preserve"> EHCP plan in the </w:t>
      </w:r>
      <w:r w:rsidR="00721A56" w:rsidRPr="00EC0F50">
        <w:rPr>
          <w:sz w:val="24"/>
          <w:szCs w:val="24"/>
        </w:rPr>
        <w:t xml:space="preserve">assessment </w:t>
      </w:r>
      <w:r w:rsidR="00F25EB6">
        <w:rPr>
          <w:sz w:val="24"/>
          <w:szCs w:val="24"/>
        </w:rPr>
        <w:t>phase with</w:t>
      </w:r>
      <w:r w:rsidR="00721A56" w:rsidRPr="00EC0F50">
        <w:rPr>
          <w:sz w:val="24"/>
          <w:szCs w:val="24"/>
        </w:rPr>
        <w:t xml:space="preserve"> the LEA</w:t>
      </w:r>
      <w:r w:rsidR="00F25EB6">
        <w:rPr>
          <w:sz w:val="24"/>
          <w:szCs w:val="24"/>
        </w:rPr>
        <w:t xml:space="preserve">, </w:t>
      </w:r>
      <w:r w:rsidR="00D26B03">
        <w:rPr>
          <w:sz w:val="24"/>
          <w:szCs w:val="24"/>
        </w:rPr>
        <w:t>and 1 assessment to be discussed at mediation.</w:t>
      </w:r>
      <w:r w:rsidR="00721A56" w:rsidRPr="00EC0F50">
        <w:rPr>
          <w:sz w:val="24"/>
          <w:szCs w:val="24"/>
        </w:rPr>
        <w:t xml:space="preserve">  </w:t>
      </w:r>
    </w:p>
    <w:p w:rsidR="00325739" w:rsidRPr="00B855B0" w:rsidRDefault="00325739">
      <w:pPr>
        <w:rPr>
          <w:rFonts w:cstheme="minorHAnsi"/>
          <w:sz w:val="24"/>
          <w:szCs w:val="24"/>
        </w:rPr>
      </w:pPr>
      <w:r w:rsidRPr="00B855B0">
        <w:rPr>
          <w:rFonts w:cstheme="minorHAnsi"/>
          <w:sz w:val="24"/>
          <w:szCs w:val="24"/>
        </w:rPr>
        <w:t xml:space="preserve">Within </w:t>
      </w:r>
      <w:r w:rsidR="00417170">
        <w:rPr>
          <w:rFonts w:cstheme="minorHAnsi"/>
          <w:sz w:val="24"/>
          <w:szCs w:val="24"/>
        </w:rPr>
        <w:t>T</w:t>
      </w:r>
      <w:r w:rsidRPr="00B855B0">
        <w:rPr>
          <w:rFonts w:cstheme="minorHAnsi"/>
          <w:sz w:val="24"/>
          <w:szCs w:val="24"/>
        </w:rPr>
        <w:t xml:space="preserve">CLT the greatest primary need is </w:t>
      </w:r>
      <w:r w:rsidR="00291486" w:rsidRPr="00B855B0">
        <w:rPr>
          <w:rFonts w:cstheme="minorHAnsi"/>
          <w:sz w:val="24"/>
          <w:szCs w:val="24"/>
        </w:rPr>
        <w:t>CL</w:t>
      </w:r>
      <w:r w:rsidRPr="00B855B0">
        <w:rPr>
          <w:rFonts w:cstheme="minorHAnsi"/>
          <w:sz w:val="24"/>
          <w:szCs w:val="24"/>
        </w:rPr>
        <w:t xml:space="preserve">, this is different to the national picture where </w:t>
      </w:r>
      <w:r w:rsidR="00291486" w:rsidRPr="00B855B0">
        <w:rPr>
          <w:rFonts w:cstheme="minorHAnsi"/>
          <w:sz w:val="24"/>
          <w:szCs w:val="24"/>
        </w:rPr>
        <w:t xml:space="preserve">CI </w:t>
      </w:r>
      <w:r w:rsidRPr="00B855B0">
        <w:rPr>
          <w:rFonts w:cstheme="minorHAnsi"/>
          <w:sz w:val="24"/>
          <w:szCs w:val="24"/>
        </w:rPr>
        <w:t xml:space="preserve">tend to be higher. </w:t>
      </w:r>
      <w:r w:rsidR="00A15728" w:rsidRPr="00B855B0">
        <w:rPr>
          <w:rFonts w:cstheme="minorHAnsi"/>
          <w:sz w:val="24"/>
          <w:szCs w:val="24"/>
        </w:rPr>
        <w:t xml:space="preserve"> </w:t>
      </w:r>
    </w:p>
    <w:p w:rsidR="00FB5B34" w:rsidRDefault="00B855B0">
      <w:pPr>
        <w:rPr>
          <w:rFonts w:cstheme="minorHAnsi"/>
          <w:sz w:val="24"/>
          <w:szCs w:val="24"/>
        </w:rPr>
      </w:pPr>
      <w:r w:rsidRPr="00417170">
        <w:rPr>
          <w:rFonts w:cstheme="minorHAnsi"/>
          <w:sz w:val="24"/>
          <w:szCs w:val="24"/>
        </w:rPr>
        <w:t>Nationally, as with the TCLT, the majority of children who have an EHCP</w:t>
      </w:r>
      <w:r w:rsidR="00F25EB6">
        <w:rPr>
          <w:rFonts w:cstheme="minorHAnsi"/>
          <w:sz w:val="24"/>
          <w:szCs w:val="24"/>
        </w:rPr>
        <w:t xml:space="preserve"> have a </w:t>
      </w:r>
      <w:r w:rsidR="00FB5B34">
        <w:rPr>
          <w:rFonts w:cstheme="minorHAnsi"/>
          <w:sz w:val="24"/>
          <w:szCs w:val="24"/>
        </w:rPr>
        <w:t xml:space="preserve">diagnosis for ASD.  </w:t>
      </w:r>
      <w:r w:rsidR="00D26B03">
        <w:rPr>
          <w:rFonts w:cstheme="minorHAnsi"/>
          <w:sz w:val="24"/>
          <w:szCs w:val="24"/>
        </w:rPr>
        <w:t>47</w:t>
      </w:r>
      <w:r w:rsidR="00544B6A" w:rsidRPr="00417170">
        <w:rPr>
          <w:rFonts w:cstheme="minorHAnsi"/>
          <w:sz w:val="24"/>
          <w:szCs w:val="24"/>
        </w:rPr>
        <w:t xml:space="preserve">% of children </w:t>
      </w:r>
      <w:r w:rsidRPr="00417170">
        <w:rPr>
          <w:rFonts w:cstheme="minorHAnsi"/>
          <w:sz w:val="24"/>
          <w:szCs w:val="24"/>
        </w:rPr>
        <w:t xml:space="preserve">within TCLT </w:t>
      </w:r>
      <w:r w:rsidR="00544B6A" w:rsidRPr="00417170">
        <w:rPr>
          <w:rFonts w:cstheme="minorHAnsi"/>
          <w:sz w:val="24"/>
          <w:szCs w:val="24"/>
        </w:rPr>
        <w:t>with an EHCP have a diagnosis for ASD, this is above the nati</w:t>
      </w:r>
      <w:r w:rsidRPr="00417170">
        <w:rPr>
          <w:rFonts w:cstheme="minorHAnsi"/>
          <w:sz w:val="24"/>
          <w:szCs w:val="24"/>
        </w:rPr>
        <w:t>onal</w:t>
      </w:r>
      <w:r w:rsidR="00D26B03">
        <w:rPr>
          <w:rFonts w:cstheme="minorHAnsi"/>
          <w:sz w:val="24"/>
          <w:szCs w:val="24"/>
        </w:rPr>
        <w:t xml:space="preserve"> picture where on average 33.0</w:t>
      </w:r>
      <w:r w:rsidR="00544B6A" w:rsidRPr="00417170">
        <w:rPr>
          <w:rFonts w:cstheme="minorHAnsi"/>
          <w:sz w:val="24"/>
          <w:szCs w:val="24"/>
        </w:rPr>
        <w:t>% of children with an EHCP have a diagnosis for ASD.</w:t>
      </w:r>
      <w:r w:rsidRPr="00417170">
        <w:rPr>
          <w:rFonts w:cstheme="minorHAnsi"/>
          <w:sz w:val="24"/>
          <w:szCs w:val="24"/>
        </w:rPr>
        <w:t xml:space="preserve">  </w:t>
      </w:r>
    </w:p>
    <w:p w:rsidR="00A20B6F" w:rsidRPr="00417170" w:rsidRDefault="00B855B0">
      <w:pPr>
        <w:rPr>
          <w:rFonts w:cstheme="minorHAnsi"/>
          <w:sz w:val="24"/>
          <w:szCs w:val="24"/>
        </w:rPr>
      </w:pPr>
      <w:r w:rsidRPr="00417170">
        <w:rPr>
          <w:rFonts w:cstheme="minorHAnsi"/>
          <w:sz w:val="24"/>
          <w:szCs w:val="24"/>
        </w:rPr>
        <w:t xml:space="preserve">In relation to primary need, </w:t>
      </w:r>
      <w:r w:rsidR="00417170" w:rsidRPr="00417170">
        <w:rPr>
          <w:rFonts w:cstheme="minorHAnsi"/>
          <w:sz w:val="24"/>
          <w:szCs w:val="24"/>
        </w:rPr>
        <w:t xml:space="preserve">nationally, </w:t>
      </w:r>
      <w:r w:rsidR="00C92308">
        <w:rPr>
          <w:rFonts w:cstheme="minorHAnsi"/>
          <w:sz w:val="24"/>
          <w:szCs w:val="24"/>
        </w:rPr>
        <w:t>25.6</w:t>
      </w:r>
      <w:r w:rsidR="00FB5B34">
        <w:rPr>
          <w:rFonts w:cstheme="minorHAnsi"/>
          <w:sz w:val="24"/>
          <w:szCs w:val="24"/>
        </w:rPr>
        <w:t>%</w:t>
      </w:r>
      <w:r w:rsidR="00A20B6F" w:rsidRPr="00417170">
        <w:rPr>
          <w:rFonts w:cstheme="minorHAnsi"/>
          <w:sz w:val="24"/>
          <w:szCs w:val="24"/>
        </w:rPr>
        <w:t xml:space="preserve"> of the children who are identified as SEN support are classified as having a speech, language and communication need this equate</w:t>
      </w:r>
      <w:r w:rsidR="00260828">
        <w:rPr>
          <w:rFonts w:cstheme="minorHAnsi"/>
          <w:sz w:val="24"/>
          <w:szCs w:val="24"/>
        </w:rPr>
        <w:t xml:space="preserve">s to </w:t>
      </w:r>
      <w:r w:rsidR="00C92308">
        <w:rPr>
          <w:rFonts w:cstheme="minorHAnsi"/>
          <w:sz w:val="24"/>
          <w:szCs w:val="24"/>
        </w:rPr>
        <w:t>20.4%</w:t>
      </w:r>
      <w:r w:rsidRPr="00417170">
        <w:rPr>
          <w:rFonts w:cstheme="minorHAnsi"/>
          <w:sz w:val="24"/>
          <w:szCs w:val="24"/>
        </w:rPr>
        <w:t xml:space="preserve"> of children within T</w:t>
      </w:r>
      <w:r w:rsidR="00A20B6F" w:rsidRPr="00417170">
        <w:rPr>
          <w:rFonts w:cstheme="minorHAnsi"/>
          <w:sz w:val="24"/>
          <w:szCs w:val="24"/>
        </w:rPr>
        <w:t>CLT</w:t>
      </w:r>
      <w:r w:rsidR="00C92308">
        <w:rPr>
          <w:rFonts w:cstheme="minorHAnsi"/>
          <w:sz w:val="24"/>
          <w:szCs w:val="24"/>
        </w:rPr>
        <w:t xml:space="preserve"> on SEN Support</w:t>
      </w:r>
      <w:r w:rsidR="00A20B6F" w:rsidRPr="00417170">
        <w:rPr>
          <w:rFonts w:cstheme="minorHAnsi"/>
          <w:sz w:val="24"/>
          <w:szCs w:val="24"/>
        </w:rPr>
        <w:t>.</w:t>
      </w:r>
    </w:p>
    <w:p w:rsidR="00C5793E" w:rsidRDefault="00A20B6F">
      <w:pPr>
        <w:rPr>
          <w:rFonts w:cstheme="minorHAnsi"/>
          <w:sz w:val="24"/>
          <w:szCs w:val="24"/>
        </w:rPr>
      </w:pPr>
      <w:r w:rsidRPr="00417170">
        <w:rPr>
          <w:rFonts w:cstheme="minorHAnsi"/>
          <w:sz w:val="24"/>
          <w:szCs w:val="24"/>
        </w:rPr>
        <w:t>The second highest classified p</w:t>
      </w:r>
      <w:r w:rsidR="00C5793E" w:rsidRPr="00417170">
        <w:rPr>
          <w:rFonts w:cstheme="minorHAnsi"/>
          <w:sz w:val="24"/>
          <w:szCs w:val="24"/>
        </w:rPr>
        <w:t xml:space="preserve">rimary </w:t>
      </w:r>
      <w:r w:rsidR="00417170" w:rsidRPr="00417170">
        <w:rPr>
          <w:rFonts w:cstheme="minorHAnsi"/>
          <w:sz w:val="24"/>
          <w:szCs w:val="24"/>
        </w:rPr>
        <w:t xml:space="preserve">need nationally for SEN </w:t>
      </w:r>
      <w:r w:rsidR="00243DC7">
        <w:rPr>
          <w:rFonts w:cstheme="minorHAnsi"/>
          <w:sz w:val="24"/>
          <w:szCs w:val="24"/>
        </w:rPr>
        <w:t xml:space="preserve">support (SEN K) </w:t>
      </w:r>
      <w:r w:rsidR="00C5793E" w:rsidRPr="00417170">
        <w:rPr>
          <w:rFonts w:cstheme="minorHAnsi"/>
          <w:sz w:val="24"/>
          <w:szCs w:val="24"/>
        </w:rPr>
        <w:t>chil</w:t>
      </w:r>
      <w:r w:rsidRPr="00417170">
        <w:rPr>
          <w:rFonts w:cstheme="minorHAnsi"/>
          <w:sz w:val="24"/>
          <w:szCs w:val="24"/>
        </w:rPr>
        <w:t xml:space="preserve">dren is </w:t>
      </w:r>
      <w:r w:rsidR="00243DC7">
        <w:rPr>
          <w:rFonts w:cstheme="minorHAnsi"/>
          <w:sz w:val="24"/>
          <w:szCs w:val="24"/>
        </w:rPr>
        <w:t>SEMH (</w:t>
      </w:r>
      <w:r w:rsidR="00C92308">
        <w:rPr>
          <w:rFonts w:cstheme="minorHAnsi"/>
          <w:sz w:val="24"/>
          <w:szCs w:val="24"/>
        </w:rPr>
        <w:t>22.3</w:t>
      </w:r>
      <w:r w:rsidR="00417170" w:rsidRPr="00417170">
        <w:rPr>
          <w:rFonts w:cstheme="minorHAnsi"/>
          <w:sz w:val="24"/>
          <w:szCs w:val="24"/>
        </w:rPr>
        <w:t>%), within TCLT</w:t>
      </w:r>
      <w:r w:rsidR="00C5793E" w:rsidRPr="00417170">
        <w:rPr>
          <w:rFonts w:cstheme="minorHAnsi"/>
          <w:sz w:val="24"/>
          <w:szCs w:val="24"/>
        </w:rPr>
        <w:t xml:space="preserve"> such children a</w:t>
      </w:r>
      <w:r w:rsidR="00243DC7">
        <w:rPr>
          <w:rFonts w:cstheme="minorHAnsi"/>
          <w:sz w:val="24"/>
          <w:szCs w:val="24"/>
        </w:rPr>
        <w:t xml:space="preserve">ccount for </w:t>
      </w:r>
      <w:r w:rsidR="00C92308">
        <w:rPr>
          <w:rFonts w:cstheme="minorHAnsi"/>
          <w:sz w:val="24"/>
          <w:szCs w:val="24"/>
        </w:rPr>
        <w:t>18.72</w:t>
      </w:r>
      <w:r w:rsidR="00C5793E" w:rsidRPr="00417170">
        <w:rPr>
          <w:rFonts w:cstheme="minorHAnsi"/>
          <w:sz w:val="24"/>
          <w:szCs w:val="24"/>
        </w:rPr>
        <w:t xml:space="preserve">% of </w:t>
      </w:r>
      <w:r w:rsidR="00243DC7">
        <w:rPr>
          <w:rFonts w:cstheme="minorHAnsi"/>
          <w:sz w:val="24"/>
          <w:szCs w:val="24"/>
        </w:rPr>
        <w:t>SEN K</w:t>
      </w:r>
      <w:r w:rsidR="00417170" w:rsidRPr="00417170">
        <w:rPr>
          <w:rFonts w:cstheme="minorHAnsi"/>
          <w:sz w:val="24"/>
          <w:szCs w:val="24"/>
        </w:rPr>
        <w:t xml:space="preserve"> children</w:t>
      </w:r>
      <w:r w:rsidR="00417170">
        <w:rPr>
          <w:rFonts w:cstheme="minorHAnsi"/>
          <w:sz w:val="24"/>
          <w:szCs w:val="24"/>
        </w:rPr>
        <w:t xml:space="preserve"> (ADHD and other SEMH needs); showing TCLT to be </w:t>
      </w:r>
      <w:r w:rsidR="00243DC7">
        <w:rPr>
          <w:rFonts w:cstheme="minorHAnsi"/>
          <w:sz w:val="24"/>
          <w:szCs w:val="24"/>
        </w:rPr>
        <w:t>below</w:t>
      </w:r>
      <w:r w:rsidR="00417170">
        <w:rPr>
          <w:rFonts w:cstheme="minorHAnsi"/>
          <w:sz w:val="24"/>
          <w:szCs w:val="24"/>
        </w:rPr>
        <w:t xml:space="preserve"> the national picture.</w:t>
      </w:r>
    </w:p>
    <w:p w:rsidR="00243DC7" w:rsidRPr="00417170" w:rsidRDefault="00243D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Considering the third highest category of need for children identified as requiring SEN support, MLD accounts for </w:t>
      </w:r>
      <w:r w:rsidR="00C92308">
        <w:rPr>
          <w:rFonts w:cstheme="minorHAnsi"/>
          <w:sz w:val="24"/>
          <w:szCs w:val="24"/>
        </w:rPr>
        <w:t>15.8</w:t>
      </w:r>
      <w:r>
        <w:rPr>
          <w:rFonts w:cstheme="minorHAnsi"/>
          <w:sz w:val="24"/>
          <w:szCs w:val="24"/>
        </w:rPr>
        <w:t>% of SEN K children nationally, within TCLT, this is significantly lower, accounting for 1</w:t>
      </w:r>
      <w:r w:rsidR="00C92308">
        <w:rPr>
          <w:rFonts w:cstheme="minorHAnsi"/>
          <w:sz w:val="24"/>
          <w:szCs w:val="24"/>
        </w:rPr>
        <w:t>6.17</w:t>
      </w:r>
      <w:r>
        <w:rPr>
          <w:rFonts w:cstheme="minorHAnsi"/>
          <w:sz w:val="24"/>
          <w:szCs w:val="24"/>
        </w:rPr>
        <w:t>% of SEN K students</w:t>
      </w:r>
      <w:r w:rsidR="00C92308">
        <w:rPr>
          <w:rFonts w:cstheme="minorHAnsi"/>
          <w:sz w:val="24"/>
          <w:szCs w:val="24"/>
        </w:rPr>
        <w:t>; placing the Trust as being in-line with the national picture</w:t>
      </w:r>
      <w:r>
        <w:rPr>
          <w:rFonts w:cstheme="minorHAnsi"/>
          <w:sz w:val="24"/>
          <w:szCs w:val="24"/>
        </w:rPr>
        <w:t>.</w:t>
      </w:r>
    </w:p>
    <w:p w:rsidR="00544B6A" w:rsidRDefault="00E817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greatest need for children within TCLT is </w:t>
      </w:r>
      <w:proofErr w:type="spellStart"/>
      <w:r>
        <w:rPr>
          <w:rFonts w:cstheme="minorHAnsi"/>
          <w:sz w:val="24"/>
          <w:szCs w:val="24"/>
        </w:rPr>
        <w:t>SpLD</w:t>
      </w:r>
      <w:proofErr w:type="spellEnd"/>
      <w:r>
        <w:rPr>
          <w:rFonts w:cstheme="minorHAnsi"/>
          <w:sz w:val="24"/>
          <w:szCs w:val="24"/>
        </w:rPr>
        <w:t xml:space="preserve"> (including dyslexia, dyspraxia, dyscalculia etc).  Children with a </w:t>
      </w:r>
      <w:proofErr w:type="spellStart"/>
      <w:r>
        <w:rPr>
          <w:rFonts w:cstheme="minorHAnsi"/>
          <w:sz w:val="24"/>
          <w:szCs w:val="24"/>
        </w:rPr>
        <w:t>SpLD</w:t>
      </w:r>
      <w:proofErr w:type="spellEnd"/>
      <w:r w:rsidR="00243DC7">
        <w:rPr>
          <w:rFonts w:cstheme="minorHAnsi"/>
          <w:sz w:val="24"/>
          <w:szCs w:val="24"/>
        </w:rPr>
        <w:t xml:space="preserve"> account for </w:t>
      </w:r>
      <w:r w:rsidR="00C92308">
        <w:rPr>
          <w:rFonts w:cstheme="minorHAnsi"/>
          <w:sz w:val="24"/>
          <w:szCs w:val="24"/>
        </w:rPr>
        <w:t>34.69</w:t>
      </w:r>
      <w:r w:rsidR="00243DC7">
        <w:rPr>
          <w:rFonts w:cstheme="minorHAnsi"/>
          <w:sz w:val="24"/>
          <w:szCs w:val="24"/>
        </w:rPr>
        <w:t xml:space="preserve">% of all children on the SEND list and </w:t>
      </w:r>
      <w:r w:rsidR="00C92308">
        <w:rPr>
          <w:rFonts w:cstheme="minorHAnsi"/>
          <w:sz w:val="24"/>
          <w:szCs w:val="24"/>
        </w:rPr>
        <w:t>41.70</w:t>
      </w:r>
      <w:r>
        <w:rPr>
          <w:rFonts w:cstheme="minorHAnsi"/>
          <w:sz w:val="24"/>
          <w:szCs w:val="24"/>
        </w:rPr>
        <w:t xml:space="preserve">% of children </w:t>
      </w:r>
      <w:r w:rsidR="00243DC7">
        <w:rPr>
          <w:rFonts w:cstheme="minorHAnsi"/>
          <w:sz w:val="24"/>
          <w:szCs w:val="24"/>
        </w:rPr>
        <w:t>classified as SEND support (SEN K)</w:t>
      </w:r>
      <w:r>
        <w:rPr>
          <w:rFonts w:cstheme="minorHAnsi"/>
          <w:sz w:val="24"/>
          <w:szCs w:val="24"/>
        </w:rPr>
        <w:t xml:space="preserve">, this is disproportionate to </w:t>
      </w:r>
      <w:r w:rsidR="00C92308">
        <w:rPr>
          <w:rFonts w:cstheme="minorHAnsi"/>
          <w:sz w:val="24"/>
          <w:szCs w:val="24"/>
        </w:rPr>
        <w:t>the national picture.</w:t>
      </w:r>
    </w:p>
    <w:p w:rsidR="00C92308" w:rsidRPr="00291486" w:rsidRDefault="00C923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the coming year, TCLT will be looking at a new model for classification of SEN needs within school.  More details to follow.</w:t>
      </w:r>
      <w:bookmarkStart w:id="0" w:name="_GoBack"/>
      <w:bookmarkEnd w:id="0"/>
    </w:p>
    <w:sectPr w:rsidR="00C92308" w:rsidRPr="00291486" w:rsidSect="00716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46" w:rsidRDefault="00C74446" w:rsidP="007165C5">
      <w:pPr>
        <w:spacing w:after="0" w:line="240" w:lineRule="auto"/>
      </w:pPr>
      <w:r>
        <w:separator/>
      </w:r>
    </w:p>
  </w:endnote>
  <w:endnote w:type="continuationSeparator" w:id="0">
    <w:p w:rsidR="00C74446" w:rsidRDefault="00C74446" w:rsidP="0071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46" w:rsidRDefault="00C74446" w:rsidP="007165C5">
      <w:pPr>
        <w:spacing w:after="0" w:line="240" w:lineRule="auto"/>
      </w:pPr>
      <w:r>
        <w:separator/>
      </w:r>
    </w:p>
  </w:footnote>
  <w:footnote w:type="continuationSeparator" w:id="0">
    <w:p w:rsidR="00C74446" w:rsidRDefault="00C74446" w:rsidP="007165C5">
      <w:pPr>
        <w:spacing w:after="0" w:line="240" w:lineRule="auto"/>
      </w:pPr>
      <w:r>
        <w:continuationSeparator/>
      </w:r>
    </w:p>
  </w:footnote>
  <w:footnote w:id="1">
    <w:p w:rsidR="00D26B03" w:rsidRPr="00D26B03" w:rsidRDefault="00D26B03" w:rsidP="00454659">
      <w:pPr>
        <w:pStyle w:val="FootnoteText"/>
      </w:pPr>
      <w:hyperlink r:id="rId1" w:history="1">
        <w:r w:rsidRPr="00D26B03">
          <w:rPr>
            <w:rStyle w:val="Hyperlink"/>
            <w:vertAlign w:val="superscript"/>
          </w:rPr>
          <w:t>https://explore-education-statistics.service.gov.uk/find-statistics/special-educational-needs-in-england</w:t>
        </w:r>
      </w:hyperlink>
    </w:p>
    <w:p w:rsidR="00454659" w:rsidRDefault="00454659" w:rsidP="00454659">
      <w:pPr>
        <w:pStyle w:val="FootnoteText"/>
      </w:pPr>
      <w:r w:rsidRPr="00D26B03">
        <w:t>Latest figures for Special Educational Needs in Eng</w:t>
      </w:r>
      <w:r w:rsidR="00D26B03">
        <w:t>land (Published 20 June 2024</w:t>
      </w:r>
      <w:r w:rsidRPr="00D26B03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532"/>
    <w:multiLevelType w:val="hybridMultilevel"/>
    <w:tmpl w:val="6EAA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99"/>
    <w:multiLevelType w:val="hybridMultilevel"/>
    <w:tmpl w:val="C43A6D84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8E0"/>
    <w:multiLevelType w:val="hybridMultilevel"/>
    <w:tmpl w:val="7E46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0AF9"/>
    <w:multiLevelType w:val="hybridMultilevel"/>
    <w:tmpl w:val="C090EFFA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028"/>
    <w:multiLevelType w:val="hybridMultilevel"/>
    <w:tmpl w:val="FE50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5EF3"/>
    <w:multiLevelType w:val="hybridMultilevel"/>
    <w:tmpl w:val="A46C5D26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064F"/>
    <w:multiLevelType w:val="hybridMultilevel"/>
    <w:tmpl w:val="5A2CB83E"/>
    <w:lvl w:ilvl="0" w:tplc="BC78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B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9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41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8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82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D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AB396D"/>
    <w:multiLevelType w:val="hybridMultilevel"/>
    <w:tmpl w:val="9022DA44"/>
    <w:lvl w:ilvl="0" w:tplc="1732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8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0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08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C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EC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48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A90508"/>
    <w:multiLevelType w:val="hybridMultilevel"/>
    <w:tmpl w:val="8CA86C98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5"/>
    <w:rsid w:val="0000487F"/>
    <w:rsid w:val="00016740"/>
    <w:rsid w:val="00022E89"/>
    <w:rsid w:val="00026F61"/>
    <w:rsid w:val="00030909"/>
    <w:rsid w:val="00096219"/>
    <w:rsid w:val="00097205"/>
    <w:rsid w:val="000B1E5D"/>
    <w:rsid w:val="000B392D"/>
    <w:rsid w:val="000B6C9E"/>
    <w:rsid w:val="000C3109"/>
    <w:rsid w:val="000C3126"/>
    <w:rsid w:val="000C5A69"/>
    <w:rsid w:val="000D4F40"/>
    <w:rsid w:val="000E6D86"/>
    <w:rsid w:val="000F774E"/>
    <w:rsid w:val="001046CB"/>
    <w:rsid w:val="001249B8"/>
    <w:rsid w:val="00130AFC"/>
    <w:rsid w:val="00137D32"/>
    <w:rsid w:val="00155991"/>
    <w:rsid w:val="0017336A"/>
    <w:rsid w:val="001A6B3E"/>
    <w:rsid w:val="001A6C41"/>
    <w:rsid w:val="001D1AA5"/>
    <w:rsid w:val="001D4746"/>
    <w:rsid w:val="001D63BF"/>
    <w:rsid w:val="001E13FE"/>
    <w:rsid w:val="002053FA"/>
    <w:rsid w:val="00243DC7"/>
    <w:rsid w:val="00260828"/>
    <w:rsid w:val="0028191D"/>
    <w:rsid w:val="00286826"/>
    <w:rsid w:val="00291486"/>
    <w:rsid w:val="002D1C8A"/>
    <w:rsid w:val="002E1B18"/>
    <w:rsid w:val="002E3F16"/>
    <w:rsid w:val="0030607A"/>
    <w:rsid w:val="003110EC"/>
    <w:rsid w:val="00325739"/>
    <w:rsid w:val="003525B1"/>
    <w:rsid w:val="003901E0"/>
    <w:rsid w:val="0039070D"/>
    <w:rsid w:val="003B575D"/>
    <w:rsid w:val="003D479D"/>
    <w:rsid w:val="003D546B"/>
    <w:rsid w:val="003D6599"/>
    <w:rsid w:val="003E3702"/>
    <w:rsid w:val="00417170"/>
    <w:rsid w:val="00430E72"/>
    <w:rsid w:val="00454659"/>
    <w:rsid w:val="004878CE"/>
    <w:rsid w:val="004B477E"/>
    <w:rsid w:val="004D696B"/>
    <w:rsid w:val="004F558F"/>
    <w:rsid w:val="005022B4"/>
    <w:rsid w:val="00514CFD"/>
    <w:rsid w:val="005431AC"/>
    <w:rsid w:val="00544B6A"/>
    <w:rsid w:val="00552E76"/>
    <w:rsid w:val="005B0BCF"/>
    <w:rsid w:val="005B2E1C"/>
    <w:rsid w:val="005C306C"/>
    <w:rsid w:val="005F1885"/>
    <w:rsid w:val="00621AA4"/>
    <w:rsid w:val="00684D28"/>
    <w:rsid w:val="006B2725"/>
    <w:rsid w:val="006B2923"/>
    <w:rsid w:val="006D6D4D"/>
    <w:rsid w:val="006E4776"/>
    <w:rsid w:val="007165C5"/>
    <w:rsid w:val="00721A56"/>
    <w:rsid w:val="00735337"/>
    <w:rsid w:val="0074028D"/>
    <w:rsid w:val="007414F2"/>
    <w:rsid w:val="00792E7C"/>
    <w:rsid w:val="007A3EDF"/>
    <w:rsid w:val="007C0B15"/>
    <w:rsid w:val="00812CDC"/>
    <w:rsid w:val="00825D28"/>
    <w:rsid w:val="008768CA"/>
    <w:rsid w:val="00876BC2"/>
    <w:rsid w:val="00881B98"/>
    <w:rsid w:val="0088606B"/>
    <w:rsid w:val="008A0C0F"/>
    <w:rsid w:val="008B1766"/>
    <w:rsid w:val="00900319"/>
    <w:rsid w:val="00902F11"/>
    <w:rsid w:val="0090482A"/>
    <w:rsid w:val="009259D8"/>
    <w:rsid w:val="0096032E"/>
    <w:rsid w:val="00975C50"/>
    <w:rsid w:val="00993E6D"/>
    <w:rsid w:val="009F13A0"/>
    <w:rsid w:val="00A15728"/>
    <w:rsid w:val="00A20B6F"/>
    <w:rsid w:val="00A30AD6"/>
    <w:rsid w:val="00A476A9"/>
    <w:rsid w:val="00A62F84"/>
    <w:rsid w:val="00A8236A"/>
    <w:rsid w:val="00AB092A"/>
    <w:rsid w:val="00AB0E69"/>
    <w:rsid w:val="00AD2ACA"/>
    <w:rsid w:val="00B827D1"/>
    <w:rsid w:val="00B82B2B"/>
    <w:rsid w:val="00B855B0"/>
    <w:rsid w:val="00BA476B"/>
    <w:rsid w:val="00BE3A17"/>
    <w:rsid w:val="00BE62DE"/>
    <w:rsid w:val="00BE6AB1"/>
    <w:rsid w:val="00C229EA"/>
    <w:rsid w:val="00C31E42"/>
    <w:rsid w:val="00C56B29"/>
    <w:rsid w:val="00C5793E"/>
    <w:rsid w:val="00C65283"/>
    <w:rsid w:val="00C74446"/>
    <w:rsid w:val="00C92184"/>
    <w:rsid w:val="00C92308"/>
    <w:rsid w:val="00CE2747"/>
    <w:rsid w:val="00CF0A01"/>
    <w:rsid w:val="00CF40EC"/>
    <w:rsid w:val="00D1795E"/>
    <w:rsid w:val="00D17C01"/>
    <w:rsid w:val="00D22C1F"/>
    <w:rsid w:val="00D247AD"/>
    <w:rsid w:val="00D26B03"/>
    <w:rsid w:val="00D74DBA"/>
    <w:rsid w:val="00D826ED"/>
    <w:rsid w:val="00D83733"/>
    <w:rsid w:val="00DA3A5F"/>
    <w:rsid w:val="00DA638D"/>
    <w:rsid w:val="00DC4431"/>
    <w:rsid w:val="00DC6277"/>
    <w:rsid w:val="00DD1799"/>
    <w:rsid w:val="00DD400D"/>
    <w:rsid w:val="00E118F6"/>
    <w:rsid w:val="00E209FF"/>
    <w:rsid w:val="00E359AE"/>
    <w:rsid w:val="00E46E0F"/>
    <w:rsid w:val="00E64190"/>
    <w:rsid w:val="00E67596"/>
    <w:rsid w:val="00E81719"/>
    <w:rsid w:val="00EC0F50"/>
    <w:rsid w:val="00EF235F"/>
    <w:rsid w:val="00EF6D5C"/>
    <w:rsid w:val="00F15EC5"/>
    <w:rsid w:val="00F25EB6"/>
    <w:rsid w:val="00F321D8"/>
    <w:rsid w:val="00F4196D"/>
    <w:rsid w:val="00F422F4"/>
    <w:rsid w:val="00F445BA"/>
    <w:rsid w:val="00F75253"/>
    <w:rsid w:val="00FB5B34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3237"/>
  <w15:docId w15:val="{C3122E7A-BD24-40E4-96D8-3E03C69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6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65C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65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gem-c-titlecontext">
    <w:name w:val="gem-c-title__context"/>
    <w:basedOn w:val="Normal"/>
    <w:rsid w:val="0071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1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E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E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plore-education-statistics.service.gov.uk/find-statistics/special-educational-needs-in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6ABB8-58A6-40AA-A86D-B194685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 Gregory</cp:lastModifiedBy>
  <cp:revision>4</cp:revision>
  <cp:lastPrinted>2024-12-20T08:40:00Z</cp:lastPrinted>
  <dcterms:created xsi:type="dcterms:W3CDTF">2024-12-20T08:39:00Z</dcterms:created>
  <dcterms:modified xsi:type="dcterms:W3CDTF">2024-12-20T13:00:00Z</dcterms:modified>
</cp:coreProperties>
</file>